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8"/>
      </w:tblGrid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FF00FF"/>
          </w:tcPr>
          <w:p w:rsidR="00712829" w:rsidRDefault="00712829" w:rsidP="00712829">
            <w:pPr>
              <w:ind w:left="720"/>
              <w:contextualSpacing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Usate la lavatrice solo </w:t>
            </w:r>
            <w:r>
              <w:rPr>
                <w:sz w:val="28"/>
                <w:szCs w:val="28"/>
                <w:lang w:val="fr-FR"/>
              </w:rPr>
              <w:br/>
              <w:t>quando è completamente piena</w:t>
            </w:r>
          </w:p>
          <w:p w:rsidR="00712829" w:rsidRDefault="00712829" w:rsidP="00712829">
            <w:pPr>
              <w:ind w:left="-142" w:firstLine="142"/>
              <w:contextualSpacing/>
              <w:jc w:val="center"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FFC000"/>
          </w:tcPr>
          <w:p w:rsidR="00712829" w:rsidRDefault="00712829" w:rsidP="00712829">
            <w:pPr>
              <w:autoSpaceDN w:val="0"/>
              <w:spacing w:before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829" w:rsidRDefault="00712829" w:rsidP="00712829">
            <w:pPr>
              <w:autoSpaceDN w:val="0"/>
              <w:spacing w:before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Х1умнаш йуьтту машен йуьзина хилчи бен хьала ма латае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712829" w:rsidRDefault="00712829" w:rsidP="00712829">
            <w:pPr>
              <w:pStyle w:val="Listenabsatz"/>
              <w:spacing w:after="0" w:line="240" w:lineRule="auto"/>
              <w:ind w:left="0"/>
              <w:jc w:val="both"/>
              <w:textAlignment w:val="top"/>
              <w:rPr>
                <w:rFonts w:eastAsia="Times New Roman" w:cs="Arial"/>
                <w:color w:val="000000"/>
                <w:sz w:val="28"/>
                <w:szCs w:val="28"/>
                <w:lang w:val="fr-FR" w:eastAsia="de-AT"/>
              </w:rPr>
            </w:pPr>
          </w:p>
          <w:p w:rsidR="00712829" w:rsidRDefault="00712829" w:rsidP="00712829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  <w:p w:rsidR="00712829" w:rsidRDefault="00712829" w:rsidP="00712829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00CC99"/>
          </w:tcPr>
          <w:p w:rsidR="00712829" w:rsidRDefault="00712829" w:rsidP="00712829">
            <w:pPr>
              <w:contextualSpacing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Koristi veš mašinu samo kada je puna!</w:t>
            </w:r>
          </w:p>
          <w:p w:rsidR="00712829" w:rsidRDefault="00712829" w:rsidP="00712829">
            <w:pPr>
              <w:pStyle w:val="FreeForm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FF5050"/>
          </w:tcPr>
          <w:p w:rsidR="00712829" w:rsidRDefault="00712829" w:rsidP="00712829">
            <w:pPr>
              <w:contextualSpacing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Use the washing machine </w:t>
            </w:r>
            <w:r>
              <w:rPr>
                <w:sz w:val="28"/>
                <w:szCs w:val="28"/>
                <w:lang w:val="en-GB"/>
              </w:rPr>
              <w:br/>
              <w:t>only when it is fully loaded!</w:t>
            </w:r>
          </w:p>
          <w:p w:rsidR="00712829" w:rsidRDefault="00712829" w:rsidP="00712829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</w:tcPr>
          <w:p w:rsidR="00712829" w:rsidRDefault="00712829" w:rsidP="00712829">
            <w:pPr>
              <w:pStyle w:val="Listenabsatz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Çamaşır makinasın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ı sadece tam doluyken kullanın!</w:t>
            </w:r>
          </w:p>
          <w:p w:rsidR="00712829" w:rsidRDefault="00712829" w:rsidP="00712829">
            <w:pPr>
              <w:shd w:val="clear" w:color="auto" w:fill="F5F5F5"/>
              <w:bidi/>
              <w:jc w:val="center"/>
              <w:textAlignment w:val="top"/>
              <w:rPr>
                <w:sz w:val="28"/>
                <w:szCs w:val="28"/>
                <w:lang w:val="tr-TR" w:bidi="fa-IR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8DB3E2"/>
          </w:tcPr>
          <w:p w:rsidR="00712829" w:rsidRDefault="00712829" w:rsidP="00712829">
            <w:pPr>
              <w:pStyle w:val="Listenabsatz"/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Utiliza la lavadora solo </w:t>
            </w:r>
            <w:r>
              <w:rPr>
                <w:sz w:val="28"/>
                <w:szCs w:val="28"/>
                <w:lang w:val="es-MX"/>
              </w:rPr>
              <w:br/>
              <w:t>si esta completamente llena.</w:t>
            </w:r>
          </w:p>
          <w:p w:rsidR="00712829" w:rsidRDefault="00712829" w:rsidP="00712829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1778"/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FABF8F"/>
          </w:tcPr>
          <w:p w:rsidR="00712829" w:rsidRDefault="00712829" w:rsidP="00712829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>
              <w:rPr>
                <w:rFonts w:cs="Arial"/>
                <w:sz w:val="28"/>
                <w:szCs w:val="28"/>
                <w:lang w:val="fr-FR"/>
              </w:rPr>
              <w:t>Makȋneya cile bes li heta devȋ bu bikarȋnin!</w:t>
            </w:r>
          </w:p>
          <w:p w:rsidR="00712829" w:rsidRDefault="00712829" w:rsidP="00712829">
            <w:pPr>
              <w:pStyle w:val="Listenabsatz"/>
              <w:spacing w:after="0" w:line="240" w:lineRule="auto"/>
              <w:ind w:left="644"/>
              <w:jc w:val="center"/>
              <w:textAlignment w:val="top"/>
              <w:rPr>
                <w:sz w:val="28"/>
                <w:szCs w:val="28"/>
                <w:lang w:val="fr-FR"/>
              </w:rPr>
            </w:pPr>
          </w:p>
        </w:tc>
      </w:tr>
      <w:tr w:rsidR="00712829" w:rsidTr="00712829">
        <w:trPr>
          <w:cantSplit/>
          <w:trHeight w:hRule="exact" w:val="946"/>
        </w:trPr>
        <w:tc>
          <w:tcPr>
            <w:tcW w:w="6288" w:type="dxa"/>
            <w:shd w:val="clear" w:color="auto" w:fill="C2D69B"/>
          </w:tcPr>
          <w:p w:rsidR="00712829" w:rsidRDefault="00712829" w:rsidP="00712829">
            <w:pPr>
              <w:pStyle w:val="Listenabsatz"/>
              <w:jc w:val="center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Utilisez la machine à laver seulement </w:t>
            </w:r>
            <w:r>
              <w:rPr>
                <w:color w:val="000000"/>
                <w:sz w:val="28"/>
                <w:szCs w:val="28"/>
                <w:lang w:val="fr-FR"/>
              </w:rPr>
              <w:br/>
              <w:t>lorsqu’elle est remplie à pleine capacité.</w:t>
            </w:r>
          </w:p>
          <w:p w:rsidR="00712829" w:rsidRDefault="00712829" w:rsidP="00712829">
            <w:pPr>
              <w:jc w:val="center"/>
              <w:rPr>
                <w:sz w:val="28"/>
                <w:szCs w:val="28"/>
                <w:lang w:val="tr-TR"/>
              </w:rPr>
            </w:pPr>
          </w:p>
        </w:tc>
      </w:tr>
    </w:tbl>
    <w:p w:rsidR="00712829" w:rsidRDefault="00712829">
      <w:pPr>
        <w:rPr>
          <w:lang w:val="tr-TR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132715</wp:posOffset>
            </wp:positionV>
            <wp:extent cx="2724150" cy="1810385"/>
            <wp:effectExtent l="19050" t="0" r="0" b="0"/>
            <wp:wrapTight wrapText="bothSides">
              <wp:wrapPolygon edited="0">
                <wp:start x="-151" y="0"/>
                <wp:lineTo x="-151" y="21365"/>
                <wp:lineTo x="21600" y="21365"/>
                <wp:lineTo x="21600" y="0"/>
                <wp:lineTo x="-151" y="0"/>
              </wp:wrapPolygon>
            </wp:wrapTight>
            <wp:docPr id="2" name="irc_mi" descr="http://www.energiesparen-im-haushalt.de/waschmaschine-wasser-verbrauch-sp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ergiesparen-im-haushalt.de/waschmaschine-wasser-verbrauch-spa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66040</wp:posOffset>
            </wp:positionV>
            <wp:extent cx="2683510" cy="1792605"/>
            <wp:effectExtent l="19050" t="0" r="2540" b="0"/>
            <wp:wrapTight wrapText="bothSides">
              <wp:wrapPolygon edited="0">
                <wp:start x="-153" y="0"/>
                <wp:lineTo x="-153" y="21348"/>
                <wp:lineTo x="21620" y="21348"/>
                <wp:lineTo x="21620" y="0"/>
                <wp:lineTo x="-153" y="0"/>
              </wp:wrapPolygon>
            </wp:wrapTight>
            <wp:docPr id="3" name="Grafik 2" descr="w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wam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000000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712829" w:rsidRDefault="00712829">
      <w:pPr>
        <w:rPr>
          <w:lang w:val="tr-TR"/>
        </w:rPr>
      </w:pPr>
    </w:p>
    <w:p w:rsidR="00712829" w:rsidRDefault="00712829" w:rsidP="0071282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Verwende die Waschmaschine nur, </w:t>
      </w:r>
    </w:p>
    <w:p w:rsidR="00712829" w:rsidRDefault="00712829" w:rsidP="0071282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wenn sie vollgefüllt ist!</w:t>
      </w:r>
    </w:p>
    <w:p w:rsidR="00712829" w:rsidRDefault="00712829">
      <w:pPr>
        <w:rPr>
          <w:lang w:val="tr-TR"/>
        </w:rPr>
      </w:pPr>
    </w:p>
    <w:sectPr w:rsidR="00712829">
      <w:pgSz w:w="16838" w:h="11906" w:orient="landscape"/>
      <w:pgMar w:top="1417" w:right="1417" w:bottom="1134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10"/>
  <w:displayHorizont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71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de-DE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TU Wien - Studentenversion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Usate la lavatrice solo _x000b_quando è completamente piena</dc:title>
  <dc:creator>PC-HERBI</dc:creator>
  <cp:lastModifiedBy>AdminA</cp:lastModifiedBy>
  <cp:revision>2</cp:revision>
  <cp:lastPrinted>2013-12-28T20:12:00Z</cp:lastPrinted>
  <dcterms:created xsi:type="dcterms:W3CDTF">2014-05-17T18:26:00Z</dcterms:created>
  <dcterms:modified xsi:type="dcterms:W3CDTF">2014-05-17T18:26:00Z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